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0"/>
        <w:gridCol w:w="6"/>
      </w:tblGrid>
      <w:tr w:rsidR="00EB52A7" w:rsidTr="00EB52A7">
        <w:trPr>
          <w:tblCellSpacing w:w="0" w:type="dxa"/>
        </w:trPr>
        <w:tc>
          <w:tcPr>
            <w:tcW w:w="6" w:type="dxa"/>
            <w:vAlign w:val="center"/>
            <w:hideMark/>
          </w:tcPr>
          <w:p w:rsidR="00EB52A7" w:rsidRDefault="00EB52A7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0" w:type="auto"/>
            <w:tcMar>
              <w:top w:w="375" w:type="dxa"/>
              <w:left w:w="600" w:type="dxa"/>
              <w:bottom w:w="375" w:type="dxa"/>
              <w:right w:w="600" w:type="dxa"/>
            </w:tcMar>
            <w:vAlign w:val="center"/>
            <w:hideMark/>
          </w:tcPr>
          <w:p w:rsidR="00EB52A7" w:rsidRDefault="00EB52A7">
            <w:pPr>
              <w:spacing w:line="480" w:lineRule="auto"/>
              <w:jc w:val="both"/>
              <w:rPr>
                <w:rFonts w:ascii="Helvetica" w:hAnsi="Helvetica" w:cs="Helvetica"/>
                <w:color w:val="7F8C8D"/>
                <w:sz w:val="30"/>
                <w:szCs w:val="30"/>
              </w:rPr>
            </w:pPr>
            <w:r>
              <w:rPr>
                <w:rFonts w:ascii="Helvetica" w:hAnsi="Helvetica" w:cs="Helvetica"/>
                <w:color w:val="C12017"/>
                <w:sz w:val="30"/>
                <w:szCs w:val="30"/>
              </w:rPr>
              <w:t>Kedves Partnerünk!</w:t>
            </w:r>
          </w:p>
        </w:tc>
        <w:tc>
          <w:tcPr>
            <w:tcW w:w="6" w:type="dxa"/>
            <w:vAlign w:val="center"/>
            <w:hideMark/>
          </w:tcPr>
          <w:p w:rsidR="00EB52A7" w:rsidRDefault="00EB52A7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EB52A7" w:rsidTr="00EB52A7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EB52A7" w:rsidRDefault="00EB52A7">
            <w:pPr>
              <w:spacing w:line="0" w:lineRule="auto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</w:tbl>
    <w:p w:rsidR="00EB52A7" w:rsidRDefault="00EB52A7" w:rsidP="00EB52A7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0"/>
        <w:gridCol w:w="6"/>
      </w:tblGrid>
      <w:tr w:rsidR="00EB52A7" w:rsidTr="00EB52A7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EB52A7" w:rsidRDefault="00EB52A7">
            <w:pPr>
              <w:spacing w:line="0" w:lineRule="auto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EB52A7" w:rsidTr="00EB52A7">
        <w:trPr>
          <w:tblCellSpacing w:w="0" w:type="dxa"/>
        </w:trPr>
        <w:tc>
          <w:tcPr>
            <w:tcW w:w="6" w:type="dxa"/>
            <w:vAlign w:val="center"/>
            <w:hideMark/>
          </w:tcPr>
          <w:p w:rsidR="00EB52A7" w:rsidRDefault="00EB52A7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  <w:tc>
          <w:tcPr>
            <w:tcW w:w="0" w:type="auto"/>
            <w:tcMar>
              <w:top w:w="150" w:type="dxa"/>
              <w:left w:w="600" w:type="dxa"/>
              <w:bottom w:w="150" w:type="dxa"/>
              <w:right w:w="600" w:type="dxa"/>
            </w:tcMar>
            <w:vAlign w:val="center"/>
            <w:hideMark/>
          </w:tcPr>
          <w:p w:rsidR="00EB52A7" w:rsidRDefault="00EB52A7">
            <w:pPr>
              <w:pStyle w:val="NormlWeb"/>
              <w:spacing w:line="360" w:lineRule="auto"/>
              <w:jc w:val="center"/>
              <w:rPr>
                <w:rFonts w:ascii="Arial" w:hAnsi="Arial" w:cs="Arial"/>
                <w:color w:val="7F8C8D"/>
                <w:sz w:val="18"/>
                <w:szCs w:val="18"/>
              </w:rPr>
            </w:pPr>
            <w:r>
              <w:rPr>
                <w:rStyle w:val="Kiemels2"/>
                <w:rFonts w:ascii="Arial" w:hAnsi="Arial" w:cs="Arial"/>
                <w:color w:val="7F8C8D"/>
                <w:sz w:val="18"/>
                <w:szCs w:val="18"/>
              </w:rPr>
              <w:t>Hirdetmény</w:t>
            </w:r>
          </w:p>
          <w:p w:rsidR="00EB52A7" w:rsidRDefault="00EB52A7">
            <w:pPr>
              <w:pStyle w:val="NormlWeb"/>
              <w:spacing w:after="240" w:afterAutospacing="0" w:line="360" w:lineRule="auto"/>
              <w:rPr>
                <w:rFonts w:ascii="Arial" w:hAnsi="Arial" w:cs="Arial"/>
                <w:color w:val="7F8C8D"/>
                <w:sz w:val="18"/>
                <w:szCs w:val="18"/>
              </w:rPr>
            </w:pPr>
            <w:r>
              <w:rPr>
                <w:rFonts w:ascii="Arial" w:hAnsi="Arial" w:cs="Arial"/>
                <w:color w:val="7F8C8D"/>
                <w:sz w:val="18"/>
                <w:szCs w:val="18"/>
              </w:rPr>
              <w:t xml:space="preserve">A Generali Alapkezelő Zártkörűen Működő Részvénytársaság (1066 Budapest, Teréz krt. 42-44.; nyilvántartja a Fővárosi Törvényszék Cégbírósága, Cégjegyzékszám: Cg. </w:t>
            </w:r>
            <w:proofErr w:type="gramStart"/>
            <w:r>
              <w:rPr>
                <w:rFonts w:ascii="Arial" w:hAnsi="Arial" w:cs="Arial"/>
                <w:color w:val="7F8C8D"/>
                <w:sz w:val="18"/>
                <w:szCs w:val="18"/>
              </w:rPr>
              <w:t>01-10-044465; a továbbiakban: „Társaság”) a 2017/563 EU rendelet 16. cikkében és a kollektív befektetési formákról és kezelőikről valamint egyes pénzügyi tárgyú törvények módosításáról szóló 2014. évi XVI. törvény 139 § (1) q) pontjában meghatározottak szerint jelen közzétételben tájékoztatja a befektetőket, hogy elkészítette az alábbi, Generali Alapkezelő által kezelt nyilvános, nyíltvégű befektetési alapjainak kiemelt befektetői információit (KID):</w:t>
            </w:r>
            <w:r>
              <w:rPr>
                <w:rFonts w:ascii="Arial" w:hAnsi="Arial" w:cs="Arial"/>
                <w:color w:val="7F8C8D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7F8C8D"/>
                <w:sz w:val="18"/>
                <w:szCs w:val="18"/>
              </w:rPr>
              <w:br/>
              <w:t>• Generali Amazonas Latin-amerikai Részvény V/E Befektetési Alap</w:t>
            </w:r>
            <w:r>
              <w:rPr>
                <w:rFonts w:ascii="Arial" w:hAnsi="Arial" w:cs="Arial"/>
                <w:color w:val="7F8C8D"/>
                <w:sz w:val="18"/>
                <w:szCs w:val="18"/>
              </w:rPr>
              <w:br/>
              <w:t>• Generali Arany Oroszlán ESG Nemzetközi Részvény Alap „A”, „B” és „D” sorozat</w:t>
            </w:r>
            <w:r>
              <w:rPr>
                <w:rFonts w:ascii="Arial" w:hAnsi="Arial" w:cs="Arial"/>
                <w:color w:val="7F8C8D"/>
                <w:sz w:val="18"/>
                <w:szCs w:val="18"/>
              </w:rPr>
              <w:br/>
            </w:r>
            <w:proofErr w:type="gramEnd"/>
            <w:r>
              <w:rPr>
                <w:rFonts w:ascii="Arial" w:hAnsi="Arial" w:cs="Arial"/>
                <w:color w:val="7F8C8D"/>
                <w:sz w:val="18"/>
                <w:szCs w:val="18"/>
              </w:rPr>
              <w:t xml:space="preserve">• </w:t>
            </w:r>
            <w:proofErr w:type="gramStart"/>
            <w:r>
              <w:rPr>
                <w:rFonts w:ascii="Arial" w:hAnsi="Arial" w:cs="Arial"/>
                <w:color w:val="7F8C8D"/>
                <w:sz w:val="18"/>
                <w:szCs w:val="18"/>
              </w:rPr>
              <w:t>Generali Fejlődő Piaci Részvény Alapok Alapja „A” és „B” sorozat</w:t>
            </w:r>
            <w:r>
              <w:rPr>
                <w:rFonts w:ascii="Arial" w:hAnsi="Arial" w:cs="Arial"/>
                <w:color w:val="7F8C8D"/>
                <w:sz w:val="18"/>
                <w:szCs w:val="18"/>
              </w:rPr>
              <w:br/>
              <w:t>• Generali Főnix Távol-Keleti Részvény V/E Befektetési Alapok Alapja</w:t>
            </w:r>
            <w:r>
              <w:rPr>
                <w:rFonts w:ascii="Arial" w:hAnsi="Arial" w:cs="Arial"/>
                <w:color w:val="7F8C8D"/>
                <w:sz w:val="18"/>
                <w:szCs w:val="18"/>
              </w:rPr>
              <w:br/>
              <w:t>• Generali Innováció Részvény Alap „A”, „B”, „C” és „D” sorozat</w:t>
            </w:r>
            <w:r>
              <w:rPr>
                <w:rFonts w:ascii="Arial" w:hAnsi="Arial" w:cs="Arial"/>
                <w:color w:val="7F8C8D"/>
                <w:sz w:val="18"/>
                <w:szCs w:val="18"/>
              </w:rPr>
              <w:br/>
              <w:t xml:space="preserve">• Generali </w:t>
            </w:r>
            <w:proofErr w:type="spellStart"/>
            <w:r>
              <w:rPr>
                <w:rFonts w:ascii="Arial" w:hAnsi="Arial" w:cs="Arial"/>
                <w:color w:val="7F8C8D"/>
                <w:sz w:val="18"/>
                <w:szCs w:val="18"/>
              </w:rPr>
              <w:t>Mustang</w:t>
            </w:r>
            <w:proofErr w:type="spellEnd"/>
            <w:r>
              <w:rPr>
                <w:rFonts w:ascii="Arial" w:hAnsi="Arial" w:cs="Arial"/>
                <w:color w:val="7F8C8D"/>
                <w:sz w:val="18"/>
                <w:szCs w:val="18"/>
              </w:rPr>
              <w:t xml:space="preserve"> ESG Amerikai Részvény Alap „A” és „B” sorozat</w:t>
            </w:r>
            <w:r>
              <w:rPr>
                <w:rFonts w:ascii="Arial" w:hAnsi="Arial" w:cs="Arial"/>
                <w:color w:val="7F8C8D"/>
                <w:sz w:val="18"/>
                <w:szCs w:val="18"/>
              </w:rPr>
              <w:br/>
              <w:t>• Generali Rövid Kötvény Alap „A” és „B” sorozat</w:t>
            </w:r>
            <w:r>
              <w:rPr>
                <w:rFonts w:ascii="Arial" w:hAnsi="Arial" w:cs="Arial"/>
                <w:color w:val="7F8C8D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7F8C8D"/>
                <w:sz w:val="18"/>
                <w:szCs w:val="18"/>
              </w:rPr>
              <w:br/>
              <w:t xml:space="preserve">A kiemelt befektetői információk elérhetőek a </w:t>
            </w:r>
            <w:hyperlink r:id="rId4" w:history="1">
              <w:r>
                <w:rPr>
                  <w:rStyle w:val="Hiperhivatkozs"/>
                  <w:rFonts w:ascii="Arial" w:hAnsi="Arial" w:cs="Arial"/>
                  <w:sz w:val="18"/>
                  <w:szCs w:val="18"/>
                </w:rPr>
                <w:t>www.kozzetetelek.hu</w:t>
              </w:r>
            </w:hyperlink>
            <w:r>
              <w:rPr>
                <w:rFonts w:ascii="Arial" w:hAnsi="Arial" w:cs="Arial"/>
                <w:color w:val="7F8C8D"/>
                <w:sz w:val="18"/>
                <w:szCs w:val="18"/>
              </w:rPr>
              <w:t xml:space="preserve"> oldalon, az Alapkezelő honlapján (</w:t>
            </w:r>
            <w:hyperlink r:id="rId5" w:history="1">
              <w:r>
                <w:rPr>
                  <w:rStyle w:val="Hiperhivatkozs"/>
                  <w:rFonts w:ascii="Arial" w:hAnsi="Arial" w:cs="Arial"/>
                  <w:sz w:val="18"/>
                  <w:szCs w:val="18"/>
                </w:rPr>
                <w:t>www.generalialapkezelo.hu</w:t>
              </w:r>
            </w:hyperlink>
            <w:r>
              <w:rPr>
                <w:rFonts w:ascii="Arial" w:hAnsi="Arial" w:cs="Arial"/>
                <w:color w:val="7F8C8D"/>
                <w:sz w:val="18"/>
                <w:szCs w:val="18"/>
              </w:rPr>
              <w:t xml:space="preserve"> / </w:t>
            </w:r>
            <w:hyperlink r:id="rId6" w:history="1">
              <w:r>
                <w:rPr>
                  <w:rStyle w:val="Hiperhivatkozs"/>
                  <w:rFonts w:ascii="Arial" w:hAnsi="Arial" w:cs="Arial"/>
                  <w:sz w:val="18"/>
                  <w:szCs w:val="18"/>
                </w:rPr>
                <w:t>www.alapkezelo.hu</w:t>
              </w:r>
            </w:hyperlink>
            <w:r>
              <w:rPr>
                <w:rFonts w:ascii="Arial" w:hAnsi="Arial" w:cs="Arial"/>
                <w:color w:val="7F8C8D"/>
                <w:sz w:val="18"/>
                <w:szCs w:val="18"/>
              </w:rPr>
              <w:t>), a forgalmazók</w:t>
            </w:r>
            <w:proofErr w:type="gramEnd"/>
            <w:r>
              <w:rPr>
                <w:rFonts w:ascii="Arial" w:hAnsi="Arial" w:cs="Arial"/>
                <w:color w:val="7F8C8D"/>
                <w:sz w:val="18"/>
                <w:szCs w:val="18"/>
              </w:rPr>
              <w:t xml:space="preserve"> honlapján és a forgalmazási helyeken.</w:t>
            </w:r>
            <w:r>
              <w:rPr>
                <w:rFonts w:ascii="Arial" w:hAnsi="Arial" w:cs="Arial"/>
                <w:color w:val="7F8C8D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7F8C8D"/>
                <w:sz w:val="18"/>
                <w:szCs w:val="18"/>
              </w:rPr>
              <w:br/>
              <w:t>Budapest, 2024. szeptember 25.</w:t>
            </w:r>
          </w:p>
        </w:tc>
        <w:tc>
          <w:tcPr>
            <w:tcW w:w="6" w:type="dxa"/>
            <w:vAlign w:val="center"/>
            <w:hideMark/>
          </w:tcPr>
          <w:p w:rsidR="00EB52A7" w:rsidRDefault="00EB52A7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</w:tbl>
    <w:p w:rsidR="000B2325" w:rsidRDefault="00EB52A7">
      <w:bookmarkStart w:id="0" w:name="_GoBack"/>
      <w:bookmarkEnd w:id="0"/>
    </w:p>
    <w:sectPr w:rsidR="000B2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A7"/>
    <w:rsid w:val="000A2581"/>
    <w:rsid w:val="006261BC"/>
    <w:rsid w:val="00E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E4651-F865-4CB5-82E6-EC06A4E2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52A7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B52A7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EB52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EB5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apkezelo.hu" TargetMode="External"/><Relationship Id="rId5" Type="http://schemas.openxmlformats.org/officeDocument/2006/relationships/hyperlink" Target="http://www.generalialapkezelo.hu" TargetMode="External"/><Relationship Id="rId4" Type="http://schemas.openxmlformats.org/officeDocument/2006/relationships/hyperlink" Target="http://www.kozzetetele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Papp</dc:creator>
  <cp:keywords/>
  <dc:description/>
  <cp:lastModifiedBy>Adrienn Papp</cp:lastModifiedBy>
  <cp:revision>1</cp:revision>
  <dcterms:created xsi:type="dcterms:W3CDTF">2024-09-27T09:40:00Z</dcterms:created>
  <dcterms:modified xsi:type="dcterms:W3CDTF">2024-09-27T09:41:00Z</dcterms:modified>
</cp:coreProperties>
</file>